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8A" w:rsidRPr="00F704A4" w:rsidRDefault="00584CCE">
      <w:pPr>
        <w:pStyle w:val="ab"/>
        <w:shd w:val="clear" w:color="auto" w:fill="auto"/>
        <w:tabs>
          <w:tab w:val="left" w:pos="2204"/>
          <w:tab w:val="left" w:pos="7938"/>
        </w:tabs>
        <w:spacing w:line="240" w:lineRule="auto"/>
        <w:jc w:val="left"/>
        <w:rPr>
          <w:rStyle w:val="Sylfaen"/>
          <w:rFonts w:ascii="Times New Roman" w:hAnsi="Times New Roman" w:cs="Times New Roman"/>
          <w:b/>
          <w:bCs/>
          <w:color w:val="FFFFFF" w:themeColor="background1"/>
          <w:sz w:val="32"/>
          <w:szCs w:val="32"/>
        </w:rPr>
      </w:pPr>
      <w:r>
        <w:rPr>
          <w:rStyle w:val="Sylfaen"/>
          <w:rFonts w:cs="Times New Roman"/>
          <w:b/>
          <w:bCs/>
          <w:color w:val="FFFFFF" w:themeColor="background1"/>
        </w:rPr>
        <w:tab/>
      </w:r>
      <w:r>
        <w:rPr>
          <w:rStyle w:val="Sylfaen"/>
          <w:rFonts w:cs="Times New Roman"/>
          <w:b/>
          <w:bCs/>
          <w:color w:val="FFFFFF" w:themeColor="background1"/>
        </w:rPr>
        <w:tab/>
      </w:r>
      <w:r w:rsidRPr="00F704A4">
        <w:rPr>
          <w:rStyle w:val="Sylfaen"/>
          <w:rFonts w:ascii="Times New Roman" w:hAnsi="Times New Roman" w:cs="Times New Roman"/>
          <w:b/>
          <w:bCs/>
          <w:sz w:val="32"/>
          <w:szCs w:val="32"/>
        </w:rPr>
        <w:t>ПРОЕКТ</w:t>
      </w:r>
    </w:p>
    <w:p w:rsidR="00E14B8A" w:rsidRDefault="00584CCE">
      <w:pPr>
        <w:pStyle w:val="ab"/>
        <w:shd w:val="clear" w:color="auto" w:fill="auto"/>
        <w:tabs>
          <w:tab w:val="left" w:pos="2204"/>
          <w:tab w:val="left" w:pos="8865"/>
        </w:tabs>
        <w:spacing w:line="240" w:lineRule="auto"/>
        <w:jc w:val="left"/>
        <w:rPr>
          <w:rStyle w:val="Sylfaen"/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>
        <w:rPr>
          <w:rStyle w:val="Sylfaen"/>
          <w:rFonts w:cs="Times New Roman"/>
          <w:b/>
          <w:bCs/>
          <w:color w:val="FFFFFF" w:themeColor="background1"/>
        </w:rPr>
        <w:tab/>
      </w:r>
    </w:p>
    <w:p w:rsidR="00E14B8A" w:rsidRDefault="00E14B8A">
      <w:pPr>
        <w:pStyle w:val="20"/>
        <w:shd w:val="clear" w:color="auto" w:fill="auto"/>
        <w:spacing w:before="200" w:afterAutospacing="1" w:line="360" w:lineRule="exact"/>
        <w:rPr>
          <w:rStyle w:val="2Sylfaen"/>
          <w:color w:val="000000" w:themeColor="text1"/>
          <w:sz w:val="28"/>
          <w:szCs w:val="28"/>
        </w:rPr>
      </w:pPr>
    </w:p>
    <w:p w:rsidR="00E14B8A" w:rsidRDefault="00E14B8A">
      <w:pPr>
        <w:jc w:val="center"/>
        <w:outlineLvl w:val="0"/>
        <w:rPr>
          <w:b/>
          <w:sz w:val="28"/>
          <w:szCs w:val="28"/>
        </w:rPr>
      </w:pPr>
    </w:p>
    <w:p w:rsidR="00E14B8A" w:rsidRDefault="00E14B8A">
      <w:pPr>
        <w:jc w:val="center"/>
        <w:outlineLvl w:val="0"/>
        <w:rPr>
          <w:b/>
          <w:sz w:val="28"/>
          <w:szCs w:val="28"/>
        </w:rPr>
      </w:pPr>
    </w:p>
    <w:p w:rsidR="00F704A4" w:rsidRDefault="00F704A4">
      <w:pPr>
        <w:jc w:val="center"/>
        <w:outlineLvl w:val="0"/>
        <w:rPr>
          <w:b/>
          <w:sz w:val="28"/>
          <w:szCs w:val="28"/>
        </w:rPr>
      </w:pPr>
    </w:p>
    <w:p w:rsidR="00F704A4" w:rsidRDefault="00F704A4">
      <w:pPr>
        <w:jc w:val="center"/>
        <w:outlineLvl w:val="0"/>
        <w:rPr>
          <w:b/>
          <w:sz w:val="28"/>
          <w:szCs w:val="28"/>
        </w:rPr>
      </w:pPr>
    </w:p>
    <w:p w:rsidR="00F704A4" w:rsidRDefault="00F704A4">
      <w:pPr>
        <w:jc w:val="center"/>
        <w:outlineLvl w:val="0"/>
        <w:rPr>
          <w:b/>
          <w:sz w:val="28"/>
          <w:szCs w:val="28"/>
        </w:rPr>
      </w:pPr>
    </w:p>
    <w:p w:rsidR="00F704A4" w:rsidRDefault="00F704A4">
      <w:pPr>
        <w:jc w:val="center"/>
        <w:outlineLvl w:val="0"/>
        <w:rPr>
          <w:b/>
          <w:sz w:val="28"/>
          <w:szCs w:val="28"/>
        </w:rPr>
      </w:pPr>
    </w:p>
    <w:p w:rsidR="00F704A4" w:rsidRDefault="00F704A4">
      <w:pPr>
        <w:jc w:val="center"/>
        <w:outlineLvl w:val="0"/>
        <w:rPr>
          <w:b/>
          <w:sz w:val="28"/>
          <w:szCs w:val="28"/>
        </w:rPr>
      </w:pPr>
    </w:p>
    <w:p w:rsidR="005B01F8" w:rsidRDefault="005B01F8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F704A4" w:rsidRDefault="00F704A4">
      <w:pPr>
        <w:jc w:val="center"/>
        <w:outlineLvl w:val="0"/>
        <w:rPr>
          <w:b/>
          <w:sz w:val="28"/>
          <w:szCs w:val="28"/>
        </w:rPr>
      </w:pPr>
    </w:p>
    <w:p w:rsidR="00E14B8A" w:rsidRDefault="00584CC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E14B8A" w:rsidRDefault="00584CC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 Краснодар от 15.10.2014 № 7487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«Об утверждении муниципальной программы муниципального </w:t>
      </w:r>
    </w:p>
    <w:p w:rsidR="00E14B8A" w:rsidRDefault="00584CC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 Краснодар «Развитие туризма в</w:t>
      </w:r>
    </w:p>
    <w:p w:rsidR="00E14B8A" w:rsidRDefault="00584CC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муниципальном образовании город Краснодар»</w:t>
      </w:r>
    </w:p>
    <w:p w:rsidR="00E14B8A" w:rsidRDefault="00E14B8A">
      <w:pPr>
        <w:ind w:left="-142"/>
        <w:jc w:val="center"/>
        <w:rPr>
          <w:b/>
        </w:rPr>
      </w:pPr>
    </w:p>
    <w:p w:rsidR="00E14B8A" w:rsidRDefault="00E14B8A">
      <w:pPr>
        <w:ind w:left="-142"/>
        <w:jc w:val="center"/>
        <w:rPr>
          <w:b/>
          <w:sz w:val="28"/>
          <w:szCs w:val="28"/>
        </w:rPr>
      </w:pPr>
    </w:p>
    <w:p w:rsidR="00E14B8A" w:rsidRDefault="00E14B8A">
      <w:pPr>
        <w:ind w:left="-142"/>
        <w:jc w:val="center"/>
        <w:rPr>
          <w:b/>
          <w:sz w:val="28"/>
          <w:szCs w:val="28"/>
        </w:rPr>
      </w:pPr>
    </w:p>
    <w:p w:rsidR="00E14B8A" w:rsidRDefault="00584CCE">
      <w:pPr>
        <w:pStyle w:val="af3"/>
        <w:shd w:val="clear" w:color="auto" w:fill="FFFFFF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необходимостью уточнения объёмов финансирования и срока реализации муниципальной программы </w:t>
      </w:r>
      <w:r>
        <w:rPr>
          <w:sz w:val="28"/>
          <w:szCs w:val="28"/>
        </w:rPr>
        <w:t>муниципального образования город Краснодар «Развитие туризма в муниципальном образовании город Краснодар»            п о с т а н о в л я ю:</w:t>
      </w:r>
    </w:p>
    <w:p w:rsidR="00E14B8A" w:rsidRDefault="00584CCE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муниципального образования город Краснодар от 15.10.2014 № 7487 «Об утвержде</w:t>
      </w:r>
      <w:r>
        <w:rPr>
          <w:sz w:val="28"/>
          <w:szCs w:val="28"/>
        </w:rPr>
        <w:t>нии муниципальной про</w:t>
      </w:r>
      <w:r>
        <w:rPr>
          <w:sz w:val="28"/>
          <w:szCs w:val="28"/>
        </w:rPr>
        <w:softHyphen/>
        <w:t>граммы муниципального образования город Краснодар «Развитие туризма в муниципальном образовании город Краснодар» следующие изменения:</w:t>
      </w:r>
    </w:p>
    <w:p w:rsidR="00E14B8A" w:rsidRDefault="00584CCE">
      <w:pPr>
        <w:tabs>
          <w:tab w:val="left" w:pos="3544"/>
          <w:tab w:val="left" w:pos="3828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 Абзац десятый «Объём и источники финансирования муниципальной программы» паспорта муниципальной</w:t>
      </w:r>
      <w:r>
        <w:rPr>
          <w:sz w:val="28"/>
          <w:szCs w:val="28"/>
        </w:rPr>
        <w:t xml:space="preserve"> про</w:t>
      </w:r>
      <w:r>
        <w:rPr>
          <w:sz w:val="28"/>
          <w:szCs w:val="28"/>
        </w:rPr>
        <w:softHyphen/>
        <w:t>граммы муниципального образования город Краснодар «Развитие туризма в муниципальном образовании город Краснодар» (далее – Программа) изложить в следующей редакции:</w:t>
      </w:r>
    </w:p>
    <w:tbl>
      <w:tblPr>
        <w:tblStyle w:val="af5"/>
        <w:tblW w:w="9747" w:type="dxa"/>
        <w:tblLayout w:type="fixed"/>
        <w:tblLook w:val="04A0" w:firstRow="1" w:lastRow="0" w:firstColumn="1" w:lastColumn="0" w:noHBand="0" w:noVBand="1"/>
      </w:tblPr>
      <w:tblGrid>
        <w:gridCol w:w="3681"/>
        <w:gridCol w:w="6066"/>
      </w:tblGrid>
      <w:tr w:rsidR="00E14B8A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E14B8A" w:rsidRDefault="00584CCE">
            <w:pPr>
              <w:pStyle w:val="s16"/>
              <w:spacing w:beforeAutospacing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«Этапы и сроки реализации муниципальной программы</w:t>
            </w:r>
          </w:p>
        </w:tc>
        <w:tc>
          <w:tcPr>
            <w:tcW w:w="6065" w:type="dxa"/>
            <w:tcBorders>
              <w:top w:val="nil"/>
              <w:left w:val="nil"/>
              <w:bottom w:val="nil"/>
              <w:right w:val="nil"/>
            </w:tcBorders>
          </w:tcPr>
          <w:p w:rsidR="00E14B8A" w:rsidRDefault="00584CCE">
            <w:pPr>
              <w:pStyle w:val="s16"/>
              <w:spacing w:beforeAutospacing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реализации: 2015–2027 годы</w:t>
            </w:r>
          </w:p>
          <w:p w:rsidR="00E14B8A" w:rsidRDefault="00584CCE">
            <w:pPr>
              <w:pStyle w:val="s16"/>
              <w:spacing w:beforeAutospacing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</w:t>
            </w:r>
            <w:r>
              <w:rPr>
                <w:sz w:val="28"/>
                <w:szCs w:val="28"/>
              </w:rPr>
              <w:t>ап: 2015–2020 годы</w:t>
            </w:r>
          </w:p>
          <w:p w:rsidR="00E14B8A" w:rsidRDefault="00584CCE">
            <w:pPr>
              <w:pStyle w:val="s16"/>
              <w:spacing w:beforeAutospacing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этап: 2021–2027 годы»</w:t>
            </w:r>
          </w:p>
        </w:tc>
      </w:tr>
    </w:tbl>
    <w:p w:rsidR="00E14B8A" w:rsidRDefault="00584CCE">
      <w:pPr>
        <w:tabs>
          <w:tab w:val="left" w:pos="3544"/>
          <w:tab w:val="left" w:pos="3828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 Абзац одиннадцатый «Объём и источники финансирования муниципальной программы» паспорта муниципальной про</w:t>
      </w:r>
      <w:r>
        <w:rPr>
          <w:sz w:val="28"/>
          <w:szCs w:val="28"/>
        </w:rPr>
        <w:softHyphen/>
        <w:t>граммы муниципального образования город Краснодар «Развитие туризма в муниципальном образовании город</w:t>
      </w:r>
      <w:r>
        <w:rPr>
          <w:sz w:val="28"/>
          <w:szCs w:val="28"/>
        </w:rPr>
        <w:t xml:space="preserve"> Краснодар» (далее – Программа) изложить в следующей редакции:</w:t>
      </w:r>
    </w:p>
    <w:tbl>
      <w:tblPr>
        <w:tblStyle w:val="af5"/>
        <w:tblW w:w="9747" w:type="dxa"/>
        <w:tblLayout w:type="fixed"/>
        <w:tblLook w:val="04A0" w:firstRow="1" w:lastRow="0" w:firstColumn="1" w:lastColumn="0" w:noHBand="0" w:noVBand="1"/>
      </w:tblPr>
      <w:tblGrid>
        <w:gridCol w:w="3681"/>
        <w:gridCol w:w="6066"/>
      </w:tblGrid>
      <w:tr w:rsidR="00E14B8A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E14B8A" w:rsidRDefault="00584CCE">
            <w:pPr>
              <w:tabs>
                <w:tab w:val="left" w:pos="3544"/>
                <w:tab w:val="left" w:pos="3828"/>
              </w:tabs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«Объёмы и источники финансирования муниципальной программы, в том числе на финансовое обеспечение муниципальных проектов</w:t>
            </w:r>
          </w:p>
        </w:tc>
        <w:tc>
          <w:tcPr>
            <w:tcW w:w="6065" w:type="dxa"/>
            <w:tcBorders>
              <w:top w:val="nil"/>
              <w:left w:val="nil"/>
              <w:bottom w:val="nil"/>
              <w:right w:val="nil"/>
            </w:tcBorders>
          </w:tcPr>
          <w:p w:rsidR="00E14B8A" w:rsidRDefault="00584CCE">
            <w:pPr>
              <w:tabs>
                <w:tab w:val="left" w:pos="3544"/>
                <w:tab w:val="left" w:pos="3828"/>
              </w:tabs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Общий объём финансирования, необходимый для реализации мер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оприятий муниц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ипальной программы, составляет 512 579,1 тыс. </w:t>
            </w:r>
            <w:r>
              <w:rPr>
                <w:color w:val="000000" w:themeColor="text1"/>
                <w:sz w:val="28"/>
                <w:szCs w:val="28"/>
              </w:rPr>
              <w:t>рублей,      в том числе: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2015 году – 6 346,3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в 2016 году – 2 938,0 тыс. рублей, в том числе </w:t>
            </w:r>
            <w:r>
              <w:rPr>
                <w:color w:val="000000" w:themeColor="text1"/>
                <w:sz w:val="28"/>
                <w:szCs w:val="28"/>
              </w:rPr>
              <w:br/>
              <w:t>1 530,8 тыс. рублей – денежные обязательства, не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исполненные в связи с отсутствием возможности их </w:t>
            </w:r>
            <w:r>
              <w:rPr>
                <w:color w:val="000000" w:themeColor="text1"/>
                <w:sz w:val="28"/>
                <w:szCs w:val="28"/>
              </w:rPr>
              <w:t>финансового обеспечения в предшествующем финансовом году;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2017 году – 48 810,8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2018 году – 362 536,2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2019 году – 6 603,5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2020 году – 5 821,5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2021 году – 5 700,2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2022 году – 6 240,</w:t>
            </w:r>
            <w:r>
              <w:rPr>
                <w:color w:val="000000" w:themeColor="text1"/>
                <w:sz w:val="28"/>
                <w:szCs w:val="28"/>
              </w:rPr>
              <w:t>7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2023 году –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11 648,7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2024 году – 19 939,2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2025 году – 11 989,4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2026 году – 11 997,9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2027 году – 12 006,7 тыс. рублей.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 счёт средств местного бюджета (бюджета муниципального образования город Краснодар) – 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112 579,1 тыс. рублей</w:t>
            </w:r>
            <w:r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2015 году – 6 346,3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2016 году – 2 938,0 тыс. рублей, в том числе       1 530,8 тыс. рублей – денежные обязательства</w:t>
            </w:r>
            <w:r>
              <w:rPr>
                <w:color w:val="000000" w:themeColor="text1"/>
                <w:sz w:val="28"/>
                <w:szCs w:val="28"/>
              </w:rPr>
              <w:t>, не исполненные в связи с отсутствием возможности их финансового обеспечения в предшествующем финансовом году;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2017 году – 4 547,0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2018 году – 6 800,0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2019 году – 6 603,5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2020 году – 5 821,5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</w:t>
            </w:r>
            <w:r>
              <w:rPr>
                <w:color w:val="000000" w:themeColor="text1"/>
                <w:sz w:val="28"/>
                <w:szCs w:val="28"/>
              </w:rPr>
              <w:t>21 году – 5 700,2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2022 году – 6 240,7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2023 году –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11 648,7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2024 году – 19 939,2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2025 году – 11 989,4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2026 году – 11 997,9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2027 году – 12 006,7 тыс. рублей.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 счёт </w:t>
            </w:r>
            <w:r>
              <w:rPr>
                <w:color w:val="000000" w:themeColor="text1"/>
                <w:sz w:val="28"/>
                <w:szCs w:val="28"/>
              </w:rPr>
              <w:t>средств внебюджетных источников – 400 000,0 тыс. рублей, в том числе: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2017 году – 44 263,8 тыс. рублей;</w:t>
            </w:r>
          </w:p>
          <w:p w:rsidR="00E14B8A" w:rsidRDefault="00584CCE">
            <w:pPr>
              <w:tabs>
                <w:tab w:val="left" w:pos="3544"/>
                <w:tab w:val="left" w:pos="3828"/>
              </w:tabs>
              <w:spacing w:line="232" w:lineRule="auto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2018 году – 355 736,2 тыс. рублей.». </w:t>
            </w:r>
          </w:p>
        </w:tc>
      </w:tr>
    </w:tbl>
    <w:p w:rsidR="00E14B8A" w:rsidRDefault="00584CCE">
      <w:pPr>
        <w:spacing w:line="232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Пункт 5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«Цели, задачи и целевые показатели, сроки реализации Программы» Программы изложить в </w:t>
      </w:r>
      <w:r>
        <w:rPr>
          <w:sz w:val="28"/>
          <w:szCs w:val="28"/>
        </w:rPr>
        <w:t>следующей редакции:</w:t>
      </w:r>
    </w:p>
    <w:p w:rsidR="00E14B8A" w:rsidRDefault="00584CCE">
      <w:pPr>
        <w:spacing w:line="232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«Сроки реализации Программы: 2015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2027 годы. Программа реализуется в два этапа. I этап: 2015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2020 годы, II этап: 2021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2027 годы.».</w:t>
      </w:r>
    </w:p>
    <w:p w:rsidR="00E14B8A" w:rsidRDefault="00584CCE">
      <w:pPr>
        <w:spacing w:line="232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1.4. Подпункт 7.2 пункта 7 раздела IV «Обоснование ресурсного обеспечения программы» Программы изложить в</w:t>
      </w:r>
      <w:r>
        <w:rPr>
          <w:sz w:val="28"/>
          <w:szCs w:val="28"/>
        </w:rPr>
        <w:t xml:space="preserve"> следующей редакции:</w:t>
      </w:r>
    </w:p>
    <w:p w:rsidR="00E14B8A" w:rsidRDefault="00584CCE">
      <w:pPr>
        <w:spacing w:line="232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«7.2.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этапе реализации финансирование составляет </w:t>
      </w:r>
      <w:r>
        <w:rPr>
          <w:rFonts w:eastAsia="Calibri"/>
          <w:bCs/>
          <w:sz w:val="28"/>
          <w:szCs w:val="28"/>
          <w:lang w:eastAsia="en-US"/>
        </w:rPr>
        <w:t>79 522,8</w:t>
      </w:r>
      <w:r>
        <w:rPr>
          <w:sz w:val="28"/>
          <w:szCs w:val="28"/>
        </w:rPr>
        <w:t xml:space="preserve"> тыс. рублей, в том числе:</w:t>
      </w:r>
    </w:p>
    <w:p w:rsidR="00E14B8A" w:rsidRDefault="00E14B8A">
      <w:pPr>
        <w:ind w:firstLine="709"/>
        <w:jc w:val="both"/>
        <w:outlineLvl w:val="0"/>
        <w:rPr>
          <w:sz w:val="28"/>
          <w:szCs w:val="28"/>
        </w:rPr>
      </w:pPr>
    </w:p>
    <w:p w:rsidR="00E14B8A" w:rsidRDefault="00584CCE">
      <w:pPr>
        <w:pStyle w:val="af0"/>
        <w:tabs>
          <w:tab w:val="left" w:pos="1713"/>
        </w:tabs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реализации (с 2021 г. по 2027 г.)</w:t>
      </w:r>
    </w:p>
    <w:p w:rsidR="00E14B8A" w:rsidRDefault="00E14B8A">
      <w:pPr>
        <w:pStyle w:val="af0"/>
        <w:tabs>
          <w:tab w:val="left" w:pos="1713"/>
        </w:tabs>
        <w:ind w:left="0" w:firstLine="709"/>
        <w:jc w:val="center"/>
        <w:rPr>
          <w:sz w:val="28"/>
          <w:szCs w:val="28"/>
        </w:rPr>
      </w:pPr>
    </w:p>
    <w:tbl>
      <w:tblPr>
        <w:tblW w:w="10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7"/>
        <w:gridCol w:w="15"/>
        <w:gridCol w:w="1939"/>
        <w:gridCol w:w="1676"/>
        <w:gridCol w:w="1122"/>
        <w:gridCol w:w="1537"/>
        <w:gridCol w:w="1542"/>
        <w:gridCol w:w="456"/>
        <w:gridCol w:w="236"/>
      </w:tblGrid>
      <w:tr w:rsidR="00E14B8A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Годы </w:t>
            </w:r>
          </w:p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реализации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Объём финансирования (тыс. рублей)</w:t>
            </w:r>
          </w:p>
        </w:tc>
        <w:tc>
          <w:tcPr>
            <w:tcW w:w="561" w:type="dxa"/>
            <w:gridSpan w:val="2"/>
            <w:tcBorders>
              <w:left w:val="single" w:sz="4" w:space="0" w:color="000000"/>
            </w:tcBorders>
          </w:tcPr>
          <w:p w:rsidR="00E14B8A" w:rsidRDefault="00E14B8A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14B8A">
        <w:trPr>
          <w:trHeight w:val="250"/>
        </w:trPr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4B8A" w:rsidRDefault="00E14B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95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561" w:type="dxa"/>
            <w:gridSpan w:val="2"/>
            <w:tcBorders>
              <w:left w:val="single" w:sz="4" w:space="0" w:color="000000"/>
            </w:tcBorders>
          </w:tcPr>
          <w:p w:rsidR="00E14B8A" w:rsidRDefault="00E14B8A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14B8A">
        <w:trPr>
          <w:trHeight w:val="1010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E14B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E14B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ind w:left="-8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561" w:type="dxa"/>
            <w:gridSpan w:val="2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14B8A">
        <w:trPr>
          <w:trHeight w:val="41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61" w:type="dxa"/>
            <w:gridSpan w:val="2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14B8A">
        <w:trPr>
          <w:trHeight w:val="305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5 700,2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5 700,2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268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6 240,7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6 240,7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271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11 648,7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11 648,7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70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19 939,2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19 939,2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70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2025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11 989,4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11 989,4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70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 </w:t>
            </w:r>
            <w:r>
              <w:rPr>
                <w:color w:val="000000" w:themeColor="text1"/>
                <w:sz w:val="28"/>
                <w:szCs w:val="28"/>
              </w:rPr>
              <w:t>997,9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11 997,9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70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2027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12 006,7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12 006,7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" w:type="dxa"/>
          </w:tcPr>
          <w:p w:rsidR="00E14B8A" w:rsidRDefault="00E14B8A"/>
        </w:tc>
      </w:tr>
      <w:tr w:rsidR="00E14B8A">
        <w:trPr>
          <w:trHeight w:val="646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Всего по программе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79 522,8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79 522,8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B8A" w:rsidRDefault="00584C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60" w:type="dxa"/>
            <w:tcBorders>
              <w:left w:val="single" w:sz="4" w:space="0" w:color="000000"/>
            </w:tcBorders>
          </w:tcPr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E14B8A" w:rsidRDefault="00E14B8A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E14B8A" w:rsidRDefault="00584CCE">
            <w:pPr>
              <w:ind w:left="-85"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01" w:type="dxa"/>
          </w:tcPr>
          <w:p w:rsidR="00E14B8A" w:rsidRDefault="00E14B8A"/>
        </w:tc>
      </w:tr>
    </w:tbl>
    <w:p w:rsidR="00E14B8A" w:rsidRDefault="00E14B8A">
      <w:pPr>
        <w:pStyle w:val="af0"/>
        <w:tabs>
          <w:tab w:val="left" w:pos="1713"/>
        </w:tabs>
        <w:ind w:left="0" w:firstLine="709"/>
        <w:jc w:val="both"/>
        <w:rPr>
          <w:sz w:val="28"/>
          <w:szCs w:val="28"/>
        </w:rPr>
      </w:pPr>
    </w:p>
    <w:p w:rsidR="00E14B8A" w:rsidRDefault="00584CCE">
      <w:pPr>
        <w:pStyle w:val="af0"/>
        <w:tabs>
          <w:tab w:val="left" w:pos="171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Таблицу № 2 приложения № 1 к Программе изложить в редакции согласно приложению № 1.</w:t>
      </w:r>
    </w:p>
    <w:p w:rsidR="00E14B8A" w:rsidRDefault="00584CCE">
      <w:pPr>
        <w:pStyle w:val="af0"/>
        <w:tabs>
          <w:tab w:val="left" w:pos="171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Таблицу № 2 приложения № 2 к Программе изложить в </w:t>
      </w:r>
      <w:r>
        <w:rPr>
          <w:sz w:val="28"/>
          <w:szCs w:val="28"/>
        </w:rPr>
        <w:t>редакции согласно приложению № 2.</w:t>
      </w:r>
    </w:p>
    <w:p w:rsidR="00E14B8A" w:rsidRDefault="00584CCE">
      <w:pPr>
        <w:pStyle w:val="af0"/>
        <w:tabs>
          <w:tab w:val="left" w:pos="171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3 к Программе изложить в редакции согласно приложению № 3.</w:t>
      </w:r>
    </w:p>
    <w:p w:rsidR="00E14B8A" w:rsidRDefault="00584CCE">
      <w:pPr>
        <w:tabs>
          <w:tab w:val="left" w:pos="1080"/>
          <w:tab w:val="left" w:pos="126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Департаменту информационной политики администрации муниципального образования город Краснодар (Лаврентьев) разместить настоящее постановление </w:t>
      </w:r>
      <w:r>
        <w:rPr>
          <w:sz w:val="28"/>
          <w:szCs w:val="28"/>
        </w:rPr>
        <w:t>на официальном Интернет-портале администрации муниципального образования город Краснодар и городской Думы Краснодара.</w:t>
      </w:r>
    </w:p>
    <w:p w:rsidR="00E14B8A" w:rsidRDefault="00584CCE">
      <w:pPr>
        <w:tabs>
          <w:tab w:val="left" w:pos="1080"/>
          <w:tab w:val="left" w:pos="126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подписания.</w:t>
      </w:r>
    </w:p>
    <w:p w:rsidR="00E14B8A" w:rsidRDefault="00584C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постановления возложить на заместит</w:t>
      </w:r>
      <w:r>
        <w:rPr>
          <w:sz w:val="28"/>
          <w:szCs w:val="28"/>
        </w:rPr>
        <w:t>еля главы муниципального образования город Краснодар Д.Ю.Васильева</w:t>
      </w:r>
      <w:r>
        <w:rPr>
          <w:i/>
          <w:sz w:val="28"/>
          <w:szCs w:val="28"/>
        </w:rPr>
        <w:t>.</w:t>
      </w:r>
    </w:p>
    <w:p w:rsidR="00E14B8A" w:rsidRDefault="00E14B8A">
      <w:pPr>
        <w:ind w:firstLine="708"/>
        <w:jc w:val="both"/>
        <w:rPr>
          <w:sz w:val="28"/>
          <w:szCs w:val="28"/>
        </w:rPr>
      </w:pPr>
    </w:p>
    <w:p w:rsidR="00E14B8A" w:rsidRDefault="00E14B8A">
      <w:pPr>
        <w:jc w:val="both"/>
        <w:outlineLvl w:val="0"/>
        <w:rPr>
          <w:sz w:val="28"/>
          <w:szCs w:val="28"/>
        </w:rPr>
      </w:pPr>
    </w:p>
    <w:p w:rsidR="00E14B8A" w:rsidRDefault="00584CC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</w:p>
    <w:p w:rsidR="00E14B8A" w:rsidRDefault="00584CC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образования город Краснодар</w:t>
      </w:r>
      <w:r>
        <w:rPr>
          <w:sz w:val="28"/>
          <w:szCs w:val="28"/>
        </w:rPr>
        <w:tab/>
        <w:t xml:space="preserve">                                                       Е.М.Наумов</w:t>
      </w:r>
    </w:p>
    <w:p w:rsidR="00E14B8A" w:rsidRDefault="00E14B8A">
      <w:pPr>
        <w:jc w:val="both"/>
        <w:outlineLvl w:val="0"/>
        <w:rPr>
          <w:sz w:val="28"/>
          <w:szCs w:val="28"/>
        </w:rPr>
      </w:pPr>
    </w:p>
    <w:sectPr w:rsidR="00E14B8A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CCE" w:rsidRDefault="00584CCE">
      <w:r>
        <w:separator/>
      </w:r>
    </w:p>
  </w:endnote>
  <w:endnote w:type="continuationSeparator" w:id="0">
    <w:p w:rsidR="00584CCE" w:rsidRDefault="0058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CCE" w:rsidRDefault="00584CCE">
      <w:r>
        <w:separator/>
      </w:r>
    </w:p>
  </w:footnote>
  <w:footnote w:type="continuationSeparator" w:id="0">
    <w:p w:rsidR="00584CCE" w:rsidRDefault="00584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8A" w:rsidRDefault="00E14B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6767"/>
      <w:docPartObj>
        <w:docPartGallery w:val="Page Numbers (Top of Page)"/>
        <w:docPartUnique/>
      </w:docPartObj>
    </w:sdtPr>
    <w:sdtEndPr/>
    <w:sdtContent>
      <w:p w:rsidR="00E14B8A" w:rsidRDefault="00584CCE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 w:rsidR="005B01F8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8A" w:rsidRDefault="00E14B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8A"/>
    <w:rsid w:val="00584CCE"/>
    <w:rsid w:val="005B01F8"/>
    <w:rsid w:val="006C5124"/>
    <w:rsid w:val="00BE5163"/>
    <w:rsid w:val="00E14B8A"/>
    <w:rsid w:val="00F7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B582"/>
  <w15:docId w15:val="{73C06B12-95DB-4CB4-9C65-E7E1DAF7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C3F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528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5528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5528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80C02"/>
    <w:rPr>
      <w:color w:val="0000FF" w:themeColor="hyperlink"/>
      <w:u w:val="single"/>
    </w:rPr>
  </w:style>
  <w:style w:type="character" w:customStyle="1" w:styleId="aa">
    <w:name w:val="Основной текст Знак"/>
    <w:link w:val="ab"/>
    <w:qFormat/>
    <w:locked/>
    <w:rsid w:val="0020083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Sylfaen">
    <w:name w:val="Основной текст + Sylfaen"/>
    <w:qFormat/>
    <w:rsid w:val="00200838"/>
    <w:rPr>
      <w:rFonts w:ascii="Sylfaen" w:hAnsi="Sylfaen" w:cs="Sylfaen"/>
      <w:b/>
      <w:bCs/>
      <w:spacing w:val="0"/>
      <w:sz w:val="28"/>
      <w:szCs w:val="28"/>
    </w:rPr>
  </w:style>
  <w:style w:type="character" w:customStyle="1" w:styleId="1">
    <w:name w:val="Заголовок №1_"/>
    <w:link w:val="10"/>
    <w:qFormat/>
    <w:locked/>
    <w:rsid w:val="00200838"/>
    <w:rPr>
      <w:rFonts w:ascii="Times New Roman" w:hAnsi="Times New Roman" w:cs="Times New Roman"/>
      <w:b/>
      <w:bCs/>
      <w:spacing w:val="60"/>
      <w:sz w:val="35"/>
      <w:szCs w:val="35"/>
      <w:shd w:val="clear" w:color="auto" w:fill="FFFFFF"/>
    </w:rPr>
  </w:style>
  <w:style w:type="character" w:customStyle="1" w:styleId="1Sylfaen">
    <w:name w:val="Заголовок №1 + Sylfaen"/>
    <w:qFormat/>
    <w:rsid w:val="00200838"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">
    <w:name w:val="Основной текст (3)_"/>
    <w:link w:val="30"/>
    <w:qFormat/>
    <w:locked/>
    <w:rsid w:val="0020083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Sylfaen">
    <w:name w:val="Основной текст (3) + Sylfaen"/>
    <w:qFormat/>
    <w:rsid w:val="00200838"/>
    <w:rPr>
      <w:rFonts w:ascii="Sylfaen" w:hAnsi="Sylfaen" w:cs="Sylfaen"/>
      <w:sz w:val="20"/>
      <w:szCs w:val="20"/>
    </w:rPr>
  </w:style>
  <w:style w:type="character" w:customStyle="1" w:styleId="2">
    <w:name w:val="Основной текст (2)_"/>
    <w:link w:val="20"/>
    <w:qFormat/>
    <w:locked/>
    <w:rsid w:val="0020083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Sylfaen">
    <w:name w:val="Основной текст (2) + Sylfaen"/>
    <w:qFormat/>
    <w:rsid w:val="00200838"/>
    <w:rPr>
      <w:rFonts w:ascii="Sylfaen" w:hAnsi="Sylfaen" w:cs="Sylfaen"/>
      <w:spacing w:val="0"/>
      <w:sz w:val="27"/>
      <w:szCs w:val="27"/>
    </w:rPr>
  </w:style>
  <w:style w:type="character" w:customStyle="1" w:styleId="11">
    <w:name w:val="Основной текст Знак1"/>
    <w:basedOn w:val="a0"/>
    <w:uiPriority w:val="99"/>
    <w:semiHidden/>
    <w:qFormat/>
    <w:rsid w:val="0020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next w:val="ab"/>
    <w:qFormat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b">
    <w:name w:val="Body Text"/>
    <w:basedOn w:val="a"/>
    <w:link w:val="aa"/>
    <w:rsid w:val="00200838"/>
    <w:pPr>
      <w:shd w:val="clear" w:color="auto" w:fill="FFFFFF"/>
      <w:spacing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paragraph" w:styleId="ad">
    <w:name w:val="List"/>
    <w:basedOn w:val="ab"/>
    <w:rPr>
      <w:rFonts w:ascii="PT Astra Serif" w:hAnsi="PT Astra Serif" w:cs="Free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FreeSans"/>
    </w:rPr>
  </w:style>
  <w:style w:type="paragraph" w:styleId="af0">
    <w:name w:val="List Paragraph"/>
    <w:basedOn w:val="a"/>
    <w:uiPriority w:val="34"/>
    <w:qFormat/>
    <w:rsid w:val="00EE2A1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528F9"/>
    <w:rPr>
      <w:rFonts w:ascii="Tahoma" w:hAnsi="Tahoma" w:cs="Tahoma"/>
      <w:sz w:val="16"/>
      <w:szCs w:val="16"/>
    </w:rPr>
  </w:style>
  <w:style w:type="paragraph" w:customStyle="1" w:styleId="af1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5528F9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5528F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E7D58"/>
    <w:pPr>
      <w:widowControl w:val="0"/>
    </w:pPr>
    <w:rPr>
      <w:rFonts w:eastAsia="Times New Roman" w:cs="Calibri"/>
      <w:szCs w:val="20"/>
      <w:lang w:eastAsia="ru-RU"/>
    </w:rPr>
  </w:style>
  <w:style w:type="paragraph" w:styleId="af2">
    <w:name w:val="No Spacing"/>
    <w:uiPriority w:val="1"/>
    <w:qFormat/>
    <w:rsid w:val="00D35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qFormat/>
    <w:rsid w:val="00BA2E38"/>
    <w:pPr>
      <w:spacing w:beforeAutospacing="1" w:afterAutospacing="1"/>
    </w:pPr>
  </w:style>
  <w:style w:type="paragraph" w:customStyle="1" w:styleId="ConsTitle">
    <w:name w:val="ConsTitle"/>
    <w:uiPriority w:val="99"/>
    <w:qFormat/>
    <w:rsid w:val="00ED63D5"/>
    <w:pPr>
      <w:widowControl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Заголовок №1"/>
    <w:basedOn w:val="a"/>
    <w:link w:val="1"/>
    <w:qFormat/>
    <w:rsid w:val="00200838"/>
    <w:pPr>
      <w:shd w:val="clear" w:color="auto" w:fill="FFFFFF"/>
      <w:spacing w:before="240" w:after="780" w:line="240" w:lineRule="atLeast"/>
      <w:jc w:val="center"/>
      <w:outlineLvl w:val="0"/>
    </w:pPr>
    <w:rPr>
      <w:rFonts w:eastAsiaTheme="minorHAnsi"/>
      <w:b/>
      <w:bCs/>
      <w:spacing w:val="60"/>
      <w:sz w:val="35"/>
      <w:szCs w:val="35"/>
      <w:lang w:eastAsia="en-US"/>
    </w:rPr>
  </w:style>
  <w:style w:type="paragraph" w:customStyle="1" w:styleId="30">
    <w:name w:val="Основной текст (3)"/>
    <w:basedOn w:val="a"/>
    <w:link w:val="3"/>
    <w:qFormat/>
    <w:rsid w:val="00200838"/>
    <w:pPr>
      <w:shd w:val="clear" w:color="auto" w:fill="FFFFFF"/>
      <w:spacing w:before="300" w:after="180" w:line="240" w:lineRule="atLeast"/>
    </w:pPr>
    <w:rPr>
      <w:rFonts w:eastAsiaTheme="minorHAnsi"/>
      <w:sz w:val="20"/>
      <w:szCs w:val="20"/>
      <w:lang w:eastAsia="en-US"/>
    </w:rPr>
  </w:style>
  <w:style w:type="paragraph" w:customStyle="1" w:styleId="20">
    <w:name w:val="Основной текст (2)"/>
    <w:basedOn w:val="a"/>
    <w:link w:val="2"/>
    <w:qFormat/>
    <w:rsid w:val="00200838"/>
    <w:pPr>
      <w:shd w:val="clear" w:color="auto" w:fill="FFFFFF"/>
      <w:spacing w:before="780" w:line="240" w:lineRule="atLeast"/>
      <w:jc w:val="center"/>
    </w:pPr>
    <w:rPr>
      <w:rFonts w:eastAsiaTheme="minorHAnsi"/>
      <w:sz w:val="27"/>
      <w:szCs w:val="27"/>
      <w:lang w:eastAsia="en-US"/>
    </w:rPr>
  </w:style>
  <w:style w:type="paragraph" w:styleId="af4">
    <w:name w:val="Revision"/>
    <w:uiPriority w:val="99"/>
    <w:semiHidden/>
    <w:qFormat/>
    <w:rsid w:val="002034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qFormat/>
    <w:rsid w:val="00A84414"/>
    <w:pPr>
      <w:spacing w:beforeAutospacing="1" w:afterAutospacing="1"/>
    </w:pPr>
  </w:style>
  <w:style w:type="table" w:styleId="af5">
    <w:name w:val="Table Grid"/>
    <w:basedOn w:val="a1"/>
    <w:uiPriority w:val="59"/>
    <w:rsid w:val="00105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5D9C7-CC47-49A8-9283-3E134AD8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762</Words>
  <Characters>4345</Characters>
  <Application>Microsoft Office Word</Application>
  <DocSecurity>0</DocSecurity>
  <Lines>36</Lines>
  <Paragraphs>10</Paragraphs>
  <ScaleCrop>false</ScaleCrop>
  <Company>Администрация МО город Краснодар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Мохова Е.Н.</dc:creator>
  <dc:description/>
  <cp:lastModifiedBy>Плецкая Елена Александровна</cp:lastModifiedBy>
  <cp:revision>8</cp:revision>
  <cp:lastPrinted>2022-09-14T08:53:00Z</cp:lastPrinted>
  <dcterms:created xsi:type="dcterms:W3CDTF">2024-10-29T11:14:00Z</dcterms:created>
  <dcterms:modified xsi:type="dcterms:W3CDTF">2024-11-05T06:32:00Z</dcterms:modified>
  <dc:language>ru-RU</dc:language>
</cp:coreProperties>
</file>